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0" distT="0" distL="0" distR="0">
            <wp:extent cx="1337635" cy="756417"/>
            <wp:effectExtent b="0" l="0" r="0" t="0"/>
            <wp:docPr descr="C:\Users\Dobrovskaya.IA\Downloads\Литературный дайджест_регионы\РКС лого.png" id="23" name="image5.png"/>
            <a:graphic>
              <a:graphicData uri="http://schemas.openxmlformats.org/drawingml/2006/picture">
                <pic:pic>
                  <pic:nvPicPr>
                    <pic:cNvPr descr="C:\Users\Dobrovskaya.IA\Downloads\Литературный дайджест_регионы\РКС лого.png" id="0" name="image5.png"/>
                    <pic:cNvPicPr preferRelativeResize="0"/>
                  </pic:nvPicPr>
                  <pic:blipFill>
                    <a:blip r:embed="rId7"/>
                    <a:srcRect b="9136" l="0" r="0" t="4568"/>
                    <a:stretch>
                      <a:fillRect/>
                    </a:stretch>
                  </pic:blipFill>
                  <pic:spPr>
                    <a:xfrm>
                      <a:off x="0" y="0"/>
                      <a:ext cx="1337635" cy="756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       </w:t>
      </w:r>
      <w:r w:rsidDel="00000000" w:rsidR="00000000" w:rsidRPr="00000000">
        <w:rPr>
          <w:rFonts w:ascii="Cambria" w:cs="Cambria" w:eastAsia="Cambria" w:hAnsi="Cambria"/>
        </w:rPr>
        <w:drawing>
          <wp:inline distB="0" distT="0" distL="0" distR="0">
            <wp:extent cx="1940559" cy="653601"/>
            <wp:effectExtent b="0" l="0" r="0" t="0"/>
            <wp:docPr descr="C:\Users\Dobrovskaya.IA\Downloads\Литературный дайджест_регионы\720.png" id="26" name="image4.png"/>
            <a:graphic>
              <a:graphicData uri="http://schemas.openxmlformats.org/drawingml/2006/picture">
                <pic:pic>
                  <pic:nvPicPr>
                    <pic:cNvPr descr="C:\Users\Dobrovskaya.IA\Downloads\Литературный дайджест_регионы\720.png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559" cy="653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42"/>
        </w:tabs>
        <w:spacing w:after="0"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Литературный дайджест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Декабрь 2019 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u w:val="single"/>
          <w:rtl w:val="0"/>
        </w:rPr>
        <w:t xml:space="preserve">События: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X Съезд Российского книжного союза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Объявлены лауреаты национальной премии для молодых писателей и поэтов «Русские рифмы, русское слово»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Госдума упраздняет возрастную маркировку для книг и произведений искусства, кроме «18+»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Культурологический марафон «Все грани Гранина», г. Санкт-Петербург (14-17 декабря 2019г.)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Степашин передал Губернатору Белгородской области награду «Литературный флагман России»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Объявлены итоги Национальной литературной премии «Большая книга»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5 декабря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 декабря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в Шуваловском корпусе Московского государственного университета имени М.В.Ломоносова прошел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съезд Российского книжного союза.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Приветствие делегатам и гостям мероприятия направил Президент РФ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Владимир Путин.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 нашей стране отношение к книгам всегда было особым, бережным и уважительным. Ведь хорошая книга с детства служит важнейшим источником просвещения, учит добру, воспитывает в человеке лучшие качества, высокие нравственные ориентиры»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– говорится в приветствии. Президентом была отмечена большая работа союза, направленная на популяризацию чтения, реализацию образовательных, творческих, информационных проектов.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Президент Российского книжного союза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Степашин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выступил с обширным докладом, в котором рассказал о деятельности Российского книжного союза за текущий период, поднял актуальные проблемы российского книжного сообщества и рассказал о планах на будущее.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своем докладе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С.В.Степашин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отметил, что за отчётный период с мая 2016 года работа Союза велась по 4 основным направлениям: работа Комитетов, работа с регионами, работа с государственными заказчиками, а также собственные мероприятия РКС.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Кроме того, на съезде выступили с докладами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В.А. Садовничий, А.А. Фурсенко, О.Ю. Васильева, В.Р. Мединский, С.А. Шаргунов, М.В. Сеславинский, О.Е. Новиков,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Д.А. Клишин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Н.И. Михайлова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Элена Пазоли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(директор Болонской ярмарки детской литературы),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М.А. Веденяпина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А.Г. Шамрай.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 завершении собрания Сергей Степашин озвучил ряд организационных вопросов. Президентом Союза единогласно был избран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С.В.Степашин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Избран новый состав Правления РКС, введён институт вице-президентов. Также был сформирован Президиум и обновлен состав Комитетов Союза.</w:t>
      </w:r>
      <w:r w:rsidDel="00000000" w:rsidR="00000000" w:rsidRPr="00000000">
        <w:rPr>
          <w:rFonts w:ascii="Arial" w:cs="Arial" w:eastAsia="Arial" w:hAnsi="Arial"/>
          <w:color w:val="2c2c2c"/>
          <w:sz w:val="25"/>
          <w:szCs w:val="25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Подробно о X съезде Российского книжного союза: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https://www.bookunion.ru/news/nas_obedinyaet_odno_kniga/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6 декабря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декабря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павильоне «Книги» на ВДНХ состоялась торжественная церемония награждения лауреатов Национальной премии для молодых авторов, пишущих на русском языке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«Русские рифмы», «Русское слово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номинации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«Интеллектуальная проза»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победила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Евгения Декина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Балашихи. Её роман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«Крополь»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представляет собой срез современной русской жизни, показанной через призму наркоторговли.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Победителем в номинации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«Современная проза»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стал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Булат Ханов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Концептуальный сборник рассказов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«Нет на карте»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объединен общим местом повествования и пересекающимися персонажами и сюжетами. В книге двенадцать текстов, каждый из них соответствует определенному календарному месяцу.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 Сакрытина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её роман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«Кукла вуду»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жанре подростковая мистика стал лучшим среди финалистов номинации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«Жанровая проза».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номинации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«Поэзия»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победила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 Затонская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г. Саров Нижегородской области. Её произведения будут опубликованы в новой серии издательства «Эксмо»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«Новые стихи»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которой уже прозвучали лучшие поэтические голоса Екатеринбурга, Перми, Тюмени, Казани и Санкт-Петербурга.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Победителям этих четырёх номинаций издательская группа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«Эксмо-АСТ»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предоставит возможность опубликовать свои произведения. Начинающие литераторы заключат авторские договоры на публикацию книг с самым крупным в России издательским холдингом.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Победительницей в номинации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«Драматургия»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стала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Алёна Соколова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Ростова-на-Дону. Пьеса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«Колокола»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 это небольшая зарисовка современной жизни в российских городах. В качестве приза Мария подпишет договор на постановку пьесы в Молодёжном экспериментальном театре МГИК «Мастерская Н.Л. Скорика».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специальной номинации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«Электронная книга»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группы компаний «ЛитРес» победила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Евгения Сергиенко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Барнаула с романом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«Изнанка»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Призом станет продвижение произведения на ресурсах крупнейшего сервиса электронных и аудиокниг в России и странах СНГ «ЛитРес».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Уже несколько лет целью премии является поиск, поддержка и продвижение наиболее ярких и талантливых молодых поэтов, прозаиков, драматургов. В 2019 году на соискание премии было подано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400 заявок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Экспертный совет выбрал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 финалистов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из их числа жюри выбрало лауреатов.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Организатор премии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ФГБУ «Роскультцентр».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Партнеры премии —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издательская группа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«Эксмо-АСТ»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группа компаний «ЛитРес» и Молодежный экспериментальный театр МГИК «Мастерская Н.Л. Скорика».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https://eksmo.ru/eksmo-news/laureaty-premii-russkie-rifmy-russkoe-slovo-ID15528814/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5 декабря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 декабря 2019 года Госдума одобрила в первом чтении законопроект, упраздняющий возрастную маркировку для произведений искусства и литературы, кроме 18+.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Вместо разбивки по возрасту смогут использоваться общие формулировки: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«для семейного чтения»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«для детей младшего школьного возраста»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«для детей старшего школьного возраста»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«не рекомендовано для детей»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любые иные сходные по смыслу.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Обязательной для произведений искусства и литературы останется лишь маркировка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«18+»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Промежуточная маркировка от «0+» до «16+» больше применяться не будет, вместо нее правообладатели, организации культуры и организаторы зрелищных мероприятий будут вправе по своему усмотрению размещать информацию о рекомендуемой возрастной категории «любым доступным способом» — на книгах, афишах, объявлениях, входных билетах, приглашениях, на экране перед началом фильма.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Законопроект устанавливает, что книги, включенные в программы общего образования, не могут быть запрещены к распространению среди детей.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«Порой доходит до абсурда, когда, например, ограничение «16+» и «18+» ставится на произведения из школьной программы. Тем самым дети фактически лишены возможности читать и смотреть произведения отечественной и мировой классики»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— сказал журналистам спикер Госдумы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Вячеслав Володин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 его словам, законопроект — результат совместной работы Госдумы и творческого сообщества, которое неоднократно обращалось к депутатам с просьбой исправить ситуацию.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«Строгой регламентацией произведений литературы и искусства можно лишь отучить детей смотреть кино на большом экране и держать в руках бумажную книгу. Ни от чего иного их уберечь невозможно. Все остальное они, к сожалению, получат в сети. И, боюсь, будут искать там не только «Тихий Дон», который включен в школьную программу и одновременно запрещен для детей»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— заявила глава комитета Госдумы по культуре и автор законопроекта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Елена Ямпольская.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комитета подчеркнула, что строгое запретительное отсечение «18+» остается вместе с ответственностью за его несоблюдение.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«Никаких послаблений с этой точки зрения мы не делаем»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— пояснила она.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https://www.bookunion.ru/news/gosduma_uprazdnyaet_vozrastnuyu_markirovku_dlya_knig_i_proizvedeniy_iskusstva_krome_18_/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14-17 декабря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Заключительный этап культурологического марафона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«Все грани Гранина»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прошел в рамках Новогоднего книжного салона в Санкт-Петербурге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14-17 декабря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Марафон, приуроченный к 100-летию со дня рождения русского писателя, историка Даниила Александровича Гранина, стартовал в августе в Курске, затем его принимали в Волгограде, Москве, Пскове, Калининграде.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«Нам показалось очень важным продемонстрировать молодому поколению многогранность Даниила Гранина, раскрыть его не только как писателя, но и как человека. Рассказать о Гранине-сценаристе, о его работах в кино, о малоизвестных текстах. Недаром наш марафон называется «Все грани Гранина»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– рассказывает куратор марафона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Марина Абрамова.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14 декабря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открылась выставка материалов о жизни и творчестве Даниила Гранина, включая впервые собранную специалистами Российской государственной библиотеки библиографию произведений писателя, изданных на русском и иностранных языках.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 этот же день открылась выставка-конкурс творчества молодых художников, графиков, фотографов, иллюстраторов, работы которых посвящены творчеству Даниила Гранина.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почувствовать творчество Гранина гости марафона смогли через жанр видеокниги. Все дни фестиваля работала видеокабинка, где каждый желающий мог прочитать отрывок из произведения писателя. Для Санкт-Петербурга неслучайно была выбрана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«Блокадная книга».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своем творчестве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Даниил Гранин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уделял много внимания образованию, целеустремленности, творческому поиску в профессии и все это найдет отражение в дискуссионном клубе марафона. Ежедневно на протяжении всего марафона проводились открытые лекции и мастер-классы для школьников, студентов и всех желающих. Темы встреч – саморазвитие, выбор профессии, образование.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Добрым другом марафона стал специальный желтый ящик, в который участника марафона складывали книги для пополнения фондов сельских библиотек. Более 2000 книг, собранных в Санкт-Петербурге, отправятся в муниципальные библиотеки Бокситогорского района.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 в марафоне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«Все грани Гранина»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августа 2019 года приняло участие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15 000 человек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проведено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мастер-классов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рамках дискуссионного клуба,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открытых уроков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образовательных учреждениях, собрано более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60 000 книг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рамках «Марафона добра», а отрывки из произведений писателя прочитали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350 человек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события Марафона на сайте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всегранигранина.рф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25 декабря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декабря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года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ходе рабочей поездки в Белгородскую область Президент Российского Книжного Союза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Степашин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принял участие в мероприятии, посвященном вручению премии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«Литературный флагман России»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презентации серии книг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«Города и сёла Белогорья».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РКС передал награду Губернатору региона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Евгению Савченко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Кроме того, Сергей Степашин вручил сертификат на пополнение фонда сельских библиотек и уникальный пятитомник, посвященный 75-летию Великой Отечественной войны.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«Когда мы определяем победителя, то учитываем множество показателей – это количество библиотек, книжных магазинов, работа с детьми и взрослыми и т.д. Выбирается еще и какая-то из программ, которая занимает особое место в регионе. В частности, у вас программа, которую поддержал Губернатор, – поддержка детского чтения»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– сказал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Степашин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«Для нас большая честь быть обладателями такой престижной награды, стать самым читающим регионом Российской Федерации. Мы прекрасно пониманием, какое значение в век интернета имеет книга – она дает смыслы и ценности»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– отметил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Евгений Савченко.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Добавим, что премией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«Литературный флагман России»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званием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«Самый читающий регион»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Белгородская область отмечена за развитие инфраструктуры чтения, продвижение книг. Значительную роль сыграл проект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«Год детского чтения»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Было реализовано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муниципальных проекта по продвижению чтения, организовано свыше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тысяч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мероприятий. В них приняли участие более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214 тысяч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детей, родителей, педагогов, библиотекарей. Уделялось особое внимание укреплению материально-технической базы библиотек области. Созданы условия, чтобы детские библиотеки области стали настоящими культурно-интеллектуальными центрами.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https://www.bookunion.ru/news/sergey_stepashin_peredal_evgeniyu_savchenko_nagradu_literaturnyy_flagman_rossii/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mbria" w:cs="Cambria" w:eastAsia="Cambria" w:hAnsi="Cambria"/>
          <w:b w:val="1"/>
          <w:color w:val="c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10 декабря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 Доме Пашкова наградили лауреатов Национальной литературной премии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«Большая книга»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Торжественную церемонию провели ректор Государственного института русского языка им. А. С. Пушкина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Маргарита Русецкая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и ректор Школы-студии МХАТ, актер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Игорь Золотовицкий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Три призовых места заняли авторы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Редакции Елены Шубиной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Первой премии удостоилось произведение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«Венедикт Ерофеев: посторонний»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авторы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Олег Лекманов, Михаил Свердлов, Илья Симановский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втором месте оказался роман о котах и людях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«Дни Савелия»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авторства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Григория Служителя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Третье место заняла книга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«Дети мои»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Гузели Яхиной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Напоминаем, что в шорт-листе премии были также произведения Алексея Сальникова «Опосредованно», Евгении Некрасовой «Калечина-Малечина», Вячеслава Ставецкого «Жизнь А. Г.», Евгения Водолазкина «Брисбен», </w:t>
      </w:r>
      <w:hyperlink r:id="rId1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Романа Сенчина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«Дождь в Париже», Линор Горалик «Все, способные дышать дыхание», Александра Гоноровского «Собачий лес», </w:t>
      </w:r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Сухбата Афлатуни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hyperlink r:id="rId1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Рай земной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Ольгерда Бахаревича «Собаки Европы».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Специальную премию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 вклад в литературу»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получил писатель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Валерий Попов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Награду и подарок — двуручную пилу — литератору вручил </w:t>
      </w:r>
      <w:hyperlink r:id="rId17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Дмитрий Быков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 необычном презенте зашифрована отсылка к одному из рассказов Попова под названием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«Ювобль».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Григорий Служитель также был отмечен в номинации компании OZON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«Особый почерк»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получил 5 млн рулей на продвижение своей книги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«Дни Савелия».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вручения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«Большой книги»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отдельно отметили лучшего книжного блогера,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Майю Лебедеву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hyperlink r:id="rId18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Большая книга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праву считается одной из самых престижных и желанных литературных премий в России — она присуждается авторам лучших романов, написанных на русском языке. Кроме того,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«Большая книга»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по-прежнему остается и самой высокооплачиваемой, призовой фонд составляет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5 500 000 рублей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три миллиона за первое место, полтора — за второе и миллион за третье.</w:t>
      </w:r>
    </w:p>
    <w:p w:rsidR="00000000" w:rsidDel="00000000" w:rsidP="00000000" w:rsidRDefault="00000000" w:rsidRPr="00000000" w14:paraId="00000043">
      <w:pPr>
        <w:spacing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Источник: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https://rg.ru/2016/12/06/obiavleny-laureaty-premii-bolshaia-kniga.html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Книжные новинки: 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Я люблю русский язык, полюби и ты!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декабря 2019 года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состоялась презентация книги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«Я люблю русский язык, полюби и ты!»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самого крупного сообщества во «ВКонтакте» «Я люблю русский язык!» с более 1,5 миллионов подписчиков. Это уже второе издание — красочное, стильное и остроумное — для всех ценителей родной речи.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2371725</wp:posOffset>
            </wp:positionH>
            <wp:positionV relativeFrom="paragraph">
              <wp:posOffset>1200150</wp:posOffset>
            </wp:positionV>
            <wp:extent cx="2043430" cy="1988185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Я люблю русский язык, полюби и ты!.jpg" id="22" name="image6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Я люблю русский язык, полюби и ты!.jpg"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98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Сомневаетесь, как правильно писать сложные слова, а запятые ставите интуитивно? И при этом считаете, что без пухлого справочника в русском языке не разобраться? Книга «Я люблю русский язык, полюби и ты!» — это яркий путеводитель по самым нужным правилам и впечатляющим фактам родной речи. Здесь вы найдете: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простое объяснение непростых правил с забавными примерами из жизни;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занимательные задания для самопроверки;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разбор популярных ошибок в современной речи;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любопытные факты из истории языка и жизни известных лингвистов.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 книга станет настоящей находкой как для школьников, у которых впереди экзамены, так и для взрослых, которым важно писать и говорить грамотно. Новое издание представили авторы книги —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Алена Черных и Наталья Ефремова.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Лиза ТерКерст. Каждый выбирает свой путь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Иногда разочарования и боль столь велики, что кажется, будто ты находишься в безвыходной ситуации. Если вы когда-либо испытывали похожие чувства или испытываете их сейчас, эта книга – для вас. Немногие люди способны поделиться подлинной историей своей жизни.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Лиза ТерКерст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искренне делится рассказом о прохождении через самый трудный период в своей жизни, и ее опыт, близкий каждому, заставит прослезиться и пересмотреть свои взгляды на жизнь. С поразительной откровенностью автор поднимает вопрос о порой огромной разнице между жизнью, которая нам выпала на долю, и той, о которой мечтали. Она помогает нам понять, что мрачный колодец боли, разочарования и уныния не может сравниться по глубине с бездонным колодцем надежды, радости и преображения. Автор не только учит нас, как лучше подготовиться к жизненным бурям и битвам, но и иллюстрирует на собственном опыте, как можно успешно бороться с трудностями в самые тяжелые времена своей жизни. Читая эту книгу, невозможно не почувствовать громадный прилив сил.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2588260</wp:posOffset>
            </wp:positionH>
            <wp:positionV relativeFrom="paragraph">
              <wp:posOffset>62864</wp:posOffset>
            </wp:positionV>
            <wp:extent cx="1801495" cy="2719070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Каждый выбирает свой путь.jpg" id="33" name="image8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Каждый выбирает свой путь.jpg"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719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Анатолий Васильев. И и Я: Книга об Ие Саввиной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Анатолий Васильев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Для чего пишутся дневники? Если они потом не уничтожаются... Вероятно, один из мотивов таков: «Сейчас я могу это доверить только листу бумаги, а «потом» пусть судьба распорядится»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Судьба распорядилась так, что благодаря небрежному отношению к своим записям (вот уж не стремилась «увековечиться») Ия предоставила мне возможность тут и там находить её тетрадочки, неряшливо исписанные «ежедневники» (часто без дат), одинокие листочки… Ия, если ты где-то в глубине души предполагала когда-нибудь, в другой жизни, выдрать из ноосферы эти события и овеществить их, то я делаю это, в надежде, что я научился тебя понимать. Если нет, прости меня.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2873375</wp:posOffset>
            </wp:positionH>
            <wp:positionV relativeFrom="paragraph">
              <wp:posOffset>100965</wp:posOffset>
            </wp:positionV>
            <wp:extent cx="1518285" cy="2410460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Книга об Ие Саввиной.jpg" id="30" name="image7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Книга об Ие Саввиной.jpg" id="0" name="image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410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Ия Сергеевна Саввина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(1936–2011) — актриса, выпускница журфака и звезда Студенческого театра МГУ, ведущая актриса МХАТа и автор незабываемых ролей в кино. Дама с собачкой, Ася Клячина, Долли Облонская, замдиректора в фильме «Гараж», героиня картины «Продлись, продлись, очарованье…».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Анатолий Васильев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актер Театра на Таганке и муж Ии Саввиной написал эту книгу, опираясь на ее дневники и записные книжки. Эта книга - собрание дневников, записок, мыслей актрисы, которые скомпоновал и проанализировал Анатолий Васильев. Сыгранные и несыгранные роли, яркая любовь и резкие ссоры, путешествия и поиск счастья в глазах самых важных людей — все показано автором честно и пронзительно. Это история длиной в тридцать лет о жизни двух людей, одержимых театром.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 и я. Книга об Ие Саввиной»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лауреат VI-й премии «Театральный роман». 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Максим Шаттам. Да будет воля Твоя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Добро пожаловать в Карсон Миллс, небольшой городок на Среднем Западе с маковыми полями, лесами и маленькими домиками, где все знают друг друга по имени, а секреты сложно утаить. Настоящий маленький рай... если бы не Йон Петерсен. Он — воплощение всего худшего, что есть в человеке; сам Дьявол боится его. Рано или поздно вы окажетесь у него на пути. И тогда... Ваши самые низменные инстинкты могут вырваться наружу.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2995930</wp:posOffset>
            </wp:positionH>
            <wp:positionV relativeFrom="paragraph">
              <wp:posOffset>73660</wp:posOffset>
            </wp:positionV>
            <wp:extent cx="1390650" cy="2085975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Да будет воля Твоя.jpg" id="24" name="image11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Да будет воля Твоя.jpg" id="0" name="image1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8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Впервые на русском языке захватывающий остросюжетный детектив в лучших традициях Ю Несбе и Жан-Кристофа Гранже. Книги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Максима Шаттама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переведены на 20 языков, а их тираж превышает 7 000 000 экземпляров. Критики называют Шаттама «французским Стивеном Кингом» за его умение мастерски смешивать оригинальный детективный сюжет, элементы кровавого триллера и мистики. Новый роман в серии «Короли французского триллера». Добро пожаловать в Карсон Миллс — типичный городок со старых замызганных почтовых открыток. Густые леса, маковые поля и люди, неторопливо доживающие свой век. Их жизнь проста и видна соседям как на ладони — здесь никому нечего скрывать. Тревоги связаны лишь с благополучием скота и отпрысков — главное, чтобы все были сыты до того, как их забьют на стол или отправят в богом забытый колледж. Одной тревогой больше, десятками смертей опаснее — в городе давно поселился монстр. Белая ворона и отшельник, он вырос с людьми, чья жизнь для него лишь повод упиваться своей силой. История психопата, вывернутая наизнанку и брошенная под ноги дрожащей от переизбытка эмоций публике. Вас будет тошнить от того, как пугающе понятны и привлекательны мысли этого монстра.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hyperlink r:id="rId24">
        <w:r w:rsidDel="00000000" w:rsidR="00000000" w:rsidRPr="00000000">
          <w:rPr>
            <w:rFonts w:ascii="Cambria" w:cs="Cambria" w:eastAsia="Cambria" w:hAnsi="Cambria"/>
            <w:b w:val="1"/>
            <w:sz w:val="24"/>
            <w:szCs w:val="24"/>
            <w:rtl w:val="0"/>
          </w:rPr>
          <w:t xml:space="preserve">Джулия Бойд</w:t>
        </w:r>
      </w:hyperlink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. Записки из Третьего рейха. Жизнь накануне войны глазами обычных туристов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Эта книга рассказывает о жизни в Германии в период между двумя войнами. Основанная на документальных свидетельствах иностранцев, она передает и эмоциональное, и физическое состояние путешественников, побывавших в Третьем рейхе. Десятки ранее неопубликованных дневников и писем помогают создать новую яркую картину жизни в нацистской Германии.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2671445</wp:posOffset>
            </wp:positionH>
            <wp:positionV relativeFrom="paragraph">
              <wp:posOffset>81915</wp:posOffset>
            </wp:positionV>
            <wp:extent cx="1691005" cy="2719070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Записки из Третьего рейха.jpg" id="32" name="image3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Записки из Третьего рейха.jpg" id="0" name="image3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719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Книга «Записки из Третьего рейха…» - лауреат премии «Лос Анджелес Таймс». </w:t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Водолазкин Е.Г. Идти бестрепетно. Между литературой и жизнью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Евгений Водолазкин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— автор романов «Лавр», «Авиатор», «Соловьёв и Ларионов», «Брисбен», лауреат премий «Большая книга», «Ясная Поляна» и «Книга года». Его книги переведены на многие языки.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2741295</wp:posOffset>
            </wp:positionH>
            <wp:positionV relativeFrom="paragraph">
              <wp:posOffset>110490</wp:posOffset>
            </wp:positionV>
            <wp:extent cx="1564640" cy="2455545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Идти бестрепетно.jpg" id="31" name="image1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Идти бестрепетно.jpg" id="0" name="image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455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новой книге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«Идти бестрепетно»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первый план выходит сам автор. «Маленький личный Рай детства», история семьи, родные Петербург и Киев, Пушкинский Дом и занятия наукой, переход от филолога-медиевиста к писателю, впервые рассказанные подробности создания «Лавра», «Авиатора», «Брисбена»...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откровенном и доверительном разговоре с читателем остается неизменной фирменная магия текста: в ряд к Арсению-Лавру, авиатору Платонову и виртуозу Глебу Яновскому теперь встает сам Водолазкин.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«Призвание писателя — быть блюдцем на спиритическом сеансе: крутиться в центре стола и составлять из букв тексты.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Писательство — это, по сути, называние. Присвоение слов тому, что волновало, но оставалось безымянным — будь то соленая хрупкость кожи после пляжа или проветривание (морозное марево в форточке) больничной палаты. Первым писателем был Адам, которому Господь дал право наименовать окружавших его животных. Давая животным имена, Адам перевел их из единичного в общее — и сделал достоянием всех.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Дело писателя — ловить музыку сфер и переводить ее в ноты. Быть, если угодно, «лучшим акыном степи»: петь о том, что видит. Что, подчеркну, видят и все там живущие. А поет — только он, потому что он способен превращать степь в текст»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Евгений Водолазкин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Ричард Уотсон. Технологии против Человека. Как мы будем жить, любить и думать в следующие 50 лет?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Эксперты пророчат, что следующие 50 лет будут определяться взаимоотношениями людей и технологий. Грядущие изобретения несомненно изменят нашу жизнь, вопрос состоит в том, до какой степени?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2766060</wp:posOffset>
            </wp:positionH>
            <wp:positionV relativeFrom="paragraph">
              <wp:posOffset>56514</wp:posOffset>
            </wp:positionV>
            <wp:extent cx="1643380" cy="2493645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Технологии против человека.jpg" id="25" name="image9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Технологии против человека.jpg" id="0" name="image9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493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Что мы ждем от новых технологий, и что хотим получить с их помощью? Как они изменят сферу медиа, экономику, здравоохранение, образование и нашу повседневную жизнь в целом?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Ричард Уотсон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призывает задуматься о современном обществе и представить, какой мир мы хотим создать в будущем. Он доступно и интересно исследует возможное влияние технологий на все сферы нашей жизни.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hyperlink r:id="rId28">
        <w:r w:rsidDel="00000000" w:rsidR="00000000" w:rsidRPr="00000000">
          <w:rPr>
            <w:rFonts w:ascii="Cambria" w:cs="Cambria" w:eastAsia="Cambria" w:hAnsi="Cambria"/>
            <w:b w:val="1"/>
            <w:sz w:val="24"/>
            <w:szCs w:val="24"/>
            <w:rtl w:val="0"/>
          </w:rPr>
          <w:t xml:space="preserve">Татьяна Устинова</w:t>
        </w:r>
      </w:hyperlink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. Серьга Артемиды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Насте семнадцать, она трепетная и требовательная и к тому же будущая актриса, у нее сложные отношения с матерью и окружающим миром. У нее есть мать, из которой, по мнению дочери, ничего не вышло. Есть еще бабушка Марина Тимофеевна, статная красавица, почему-то ненавидящая Настиного покойного отца — гениального писателя! Но почему?.. За что?.. Что за тайны у матери с бабушкой? В одно прекрасное утро на вступительном туре Насти в театральный происходит ужасное — погибает молодая актриса, звезда сериалов. Настя с приятелем Даней становятся практически свидетелями убийства, возможно, им тоже угрожает опасность. Впрочем, опасность угрожает всей семье, состоящей исключительно из женщин!.. Налаженная и привычная жизнь может разрушиться, развалиться на части, которые не соберешь... Все три героини проходят испытания — каждая свои, — раскрывают тайны и по-новому обретают друг друга. На помощь им приходят мужчины — каждой свой, — и непонятно, как они жили друг без друга так долго.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2724785</wp:posOffset>
            </wp:positionH>
            <wp:positionV relativeFrom="paragraph">
              <wp:posOffset>62864</wp:posOffset>
            </wp:positionV>
            <wp:extent cx="1643380" cy="2564765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Серьга Артемиды.jpg" id="29" name="image2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Серьга Артемиды.jpg" id="0" name="image2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564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Лео Бокерия: «Влюблен в сердце»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 книга — об истинном враче, который превыше всего ценит человеческую жизнь. Кардиохирург от Бога, ученый, организатор отечественной медицины,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Лео Бокерия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знаменит на весь мир. На его счету — более 5000 операций на открытом сердце и целых 52 года у операционного стола. Зарубежные коллеги приезжают к нему в Центр Бакулева перенимать опыт, а многие соотечественники называют его своим учителем. Лео Бокерия — гений сердца. Для многих он — живая легенда. «Влюблен в сердце» — искренняя биография Лео Бокерии: воспоминания великого врача, добрые слова его коллег и родных, а также репортаж из операционной!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20321</wp:posOffset>
            </wp:positionH>
            <wp:positionV relativeFrom="paragraph">
              <wp:posOffset>757555</wp:posOffset>
            </wp:positionV>
            <wp:extent cx="1800225" cy="2390775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Лео Бокерия.jpg" id="28" name="image10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Лео Бокерия.jpg" id="0" name="image10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90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Камилла де ла </w:t>
      </w:r>
      <w:hyperlink r:id="rId31">
        <w:r w:rsidDel="00000000" w:rsidR="00000000" w:rsidRPr="00000000">
          <w:rPr>
            <w:rFonts w:ascii="Cambria" w:cs="Cambria" w:eastAsia="Cambria" w:hAnsi="Cambria"/>
            <w:b w:val="1"/>
            <w:sz w:val="24"/>
            <w:szCs w:val="24"/>
            <w:rtl w:val="0"/>
          </w:rPr>
          <w:t xml:space="preserve">Бедуайер.</w:t>
        </w:r>
      </w:hyperlink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Мир и человек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Новая книга из популярной серии «Вопросы и ответы для любознательных»! Коллекция энциклопедий для детей пополнилась томом о нашей Земле и ее законах.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удивительные явления и природные феномены нас окружают? Как человек воздействует на мир? Как можно принести нашей планете пользу? Самые частые вопросы с веселыми, емкими, понятными ответами ждут детей на страницах этой книги.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не просто детская энциклопедия.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«Мир и человек»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помогает расти ребенку сознательным и ответственным, показывает взаимосвязи между человеком и живой природой. Множество удивительных фактов, сведений и ответов на самые неожиданные вопросы ждут детей на страницах этой книги.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32386</wp:posOffset>
            </wp:positionH>
            <wp:positionV relativeFrom="paragraph">
              <wp:posOffset>-22859</wp:posOffset>
            </wp:positionV>
            <wp:extent cx="1762125" cy="2266950"/>
            <wp:effectExtent b="0" l="0" r="0" t="0"/>
            <wp:wrapSquare wrapText="bothSides" distB="0" distT="0" distL="114300" distR="114300"/>
            <wp:docPr descr="C:\Users\Dobrovskaya.IA\Documents\Литературный дайджест_регионы\декабрь\Новинки\Вопросы и ответы для любознательных.jpg" id="27" name="image12.jpg"/>
            <a:graphic>
              <a:graphicData uri="http://schemas.openxmlformats.org/drawingml/2006/picture">
                <pic:pic>
                  <pic:nvPicPr>
                    <pic:cNvPr descr="C:\Users\Dobrovskaya.IA\Documents\Литературный дайджест_регионы\декабрь\Новинки\Вопросы и ответы для любознательных.jpg" id="0" name="image12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66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 издания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Камилла де ла Бедуайер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наглядно и просто показывает ребенку, что значит быть частью этого мира, объясняет, что Земля — наш дом, в котором нужно поддерживать порядок. Доступно, позитивно и при этом правдиво она доносит до детей мысль о заботливом и вдумчивом подходе к своему месту на планете. Делится опытом и рассказывает, как каждый из нас уже сейчас может принести всем остальным пользу. Эта книга необходима каждому ребенку, чья семья выбирает ответственный и здоровый образ жизни.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6262"/>
  </w:style>
  <w:style w:type="paragraph" w:styleId="1">
    <w:name w:val="heading 1"/>
    <w:basedOn w:val="a"/>
    <w:link w:val="10"/>
    <w:uiPriority w:val="9"/>
    <w:qFormat w:val="1"/>
    <w:rsid w:val="00D84EB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4F719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D162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D162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D16262"/>
    <w:rPr>
      <w:rFonts w:ascii="Tahoma" w:cs="Tahoma" w:hAnsi="Tahoma"/>
      <w:sz w:val="16"/>
      <w:szCs w:val="16"/>
    </w:rPr>
  </w:style>
  <w:style w:type="paragraph" w:styleId="a6">
    <w:name w:val="List Paragraph"/>
    <w:basedOn w:val="a"/>
    <w:uiPriority w:val="34"/>
    <w:qFormat w:val="1"/>
    <w:rsid w:val="00D16262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D84EB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 w:val="1"/>
    <w:rsid w:val="00267670"/>
    <w:rPr>
      <w:color w:val="0000ff"/>
      <w:u w:val="single"/>
    </w:rPr>
  </w:style>
  <w:style w:type="character" w:styleId="30" w:customStyle="1">
    <w:name w:val="Заголовок 3 Знак"/>
    <w:basedOn w:val="a0"/>
    <w:link w:val="3"/>
    <w:uiPriority w:val="9"/>
    <w:semiHidden w:val="1"/>
    <w:rsid w:val="004F719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txt-book-author" w:customStyle="1">
    <w:name w:val="txt-book-author"/>
    <w:basedOn w:val="a0"/>
    <w:rsid w:val="004F7190"/>
  </w:style>
  <w:style w:type="character" w:styleId="a8">
    <w:name w:val="Strong"/>
    <w:basedOn w:val="a0"/>
    <w:uiPriority w:val="22"/>
    <w:qFormat w:val="1"/>
    <w:rsid w:val="00BC34D7"/>
    <w:rPr>
      <w:b w:val="1"/>
      <w:bCs w:val="1"/>
    </w:rPr>
  </w:style>
  <w:style w:type="paragraph" w:styleId="11" w:customStyle="1">
    <w:name w:val="1"/>
    <w:basedOn w:val="a"/>
    <w:rsid w:val="008627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 w:val="1"/>
    <w:unhideWhenUsed w:val="1"/>
    <w:rsid w:val="0012427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22" Type="http://schemas.openxmlformats.org/officeDocument/2006/relationships/image" Target="media/image7.jpg"/><Relationship Id="rId21" Type="http://schemas.openxmlformats.org/officeDocument/2006/relationships/image" Target="media/image8.jpg"/><Relationship Id="rId24" Type="http://schemas.openxmlformats.org/officeDocument/2006/relationships/hyperlink" Target="https://eksmo.ru/authors/boyd-dzhuliya-ITD38295/" TargetMode="External"/><Relationship Id="rId23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okunion.ru/news/nas_obedinyaet_odno_kniga/" TargetMode="External"/><Relationship Id="rId26" Type="http://schemas.openxmlformats.org/officeDocument/2006/relationships/image" Target="media/image1.jpg"/><Relationship Id="rId25" Type="http://schemas.openxmlformats.org/officeDocument/2006/relationships/image" Target="media/image3.jpg"/><Relationship Id="rId28" Type="http://schemas.openxmlformats.org/officeDocument/2006/relationships/hyperlink" Target="https://eksmo.ru/authors/ustinova-tatyana-vitalevna-ID15616/" TargetMode="External"/><Relationship Id="rId27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.jpg"/><Relationship Id="rId7" Type="http://schemas.openxmlformats.org/officeDocument/2006/relationships/image" Target="media/image5.png"/><Relationship Id="rId8" Type="http://schemas.openxmlformats.org/officeDocument/2006/relationships/image" Target="media/image4.png"/><Relationship Id="rId31" Type="http://schemas.openxmlformats.org/officeDocument/2006/relationships/hyperlink" Target="https://ast.ru/authors/beduayer-kamilla-de-la-7e4763/" TargetMode="External"/><Relationship Id="rId30" Type="http://schemas.openxmlformats.org/officeDocument/2006/relationships/image" Target="media/image10.jpg"/><Relationship Id="rId11" Type="http://schemas.openxmlformats.org/officeDocument/2006/relationships/hyperlink" Target="https://www.bookunion.ru/news/gosduma_uprazdnyaet_vozrastnuyu_markirovku_dlya_knig_i_proizvedeniy_iskusstva_krome_18_/" TargetMode="External"/><Relationship Id="rId10" Type="http://schemas.openxmlformats.org/officeDocument/2006/relationships/hyperlink" Target="https://eksmo.ru/eksmo-news/laureaty-premii-russkie-rifmy-russkoe-slovo-ID15528814/" TargetMode="External"/><Relationship Id="rId32" Type="http://schemas.openxmlformats.org/officeDocument/2006/relationships/image" Target="media/image12.jpg"/><Relationship Id="rId13" Type="http://schemas.openxmlformats.org/officeDocument/2006/relationships/hyperlink" Target="https://www.bookunion.ru/news/sergey_stepashin_peredal_evgeniyu_savchenko_nagradu_literaturnyy_flagman_rossii/" TargetMode="External"/><Relationship Id="rId12" Type="http://schemas.openxmlformats.org/officeDocument/2006/relationships/hyperlink" Target="http://xn--80aaaffbl0ac0cdb5aeh.xn--p1ai/" TargetMode="External"/><Relationship Id="rId15" Type="http://schemas.openxmlformats.org/officeDocument/2006/relationships/hyperlink" Target="https://eksmo.ru/authors/aflatuni-sukhbat-ITD34228/" TargetMode="External"/><Relationship Id="rId14" Type="http://schemas.openxmlformats.org/officeDocument/2006/relationships/hyperlink" Target="https://eksmo.ru/authors/senchin-roman-valerevich-ID13708/" TargetMode="External"/><Relationship Id="rId17" Type="http://schemas.openxmlformats.org/officeDocument/2006/relationships/hyperlink" Target="https://eksmo.ru/authors/bykov-dmitriy-lvovich-ID2341/" TargetMode="External"/><Relationship Id="rId16" Type="http://schemas.openxmlformats.org/officeDocument/2006/relationships/hyperlink" Target="https://eksmo.ru/book/ray-zemnoy-ITD950641/" TargetMode="External"/><Relationship Id="rId19" Type="http://schemas.openxmlformats.org/officeDocument/2006/relationships/hyperlink" Target="https://rg.ru/2016/12/06/obiavleny-laureaty-premii-bolshaia-kniga.html" TargetMode="External"/><Relationship Id="rId18" Type="http://schemas.openxmlformats.org/officeDocument/2006/relationships/hyperlink" Target="https://eksmo.ru/lit-premii/big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g4rubQ92Ir6TWy1Ubqp74lIyA==">AMUW2mWPJwCfzQAHIRz+TjQkgpuEsaHz1PxYjajpCtlDjNB9Bel5exwYCi5V1lCANx2Jre6YOUgZ5/X0n9CaWhe/5NJj68AsQh2lidly9k7l32Q4ZJmQCMY=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2019-12-09T09:50:00Z</dcterms:created>
  <dc:creator>Dobrovskaya</dc:creator>
</cp:coreProperties>
</file>